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0E12E" w14:textId="3F4564F2" w:rsidR="00A63BD2" w:rsidRPr="00092F7E" w:rsidRDefault="009D27E5" w:rsidP="00092F7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ΙΔΙΟΚΤΗΣΙΕΣ ΣΕ ΔΑΣΙΚΕΣ ΠΕΡΙΟΧΕΣ </w:t>
      </w:r>
    </w:p>
    <w:p w14:paraId="376A8CDB" w14:textId="77777777" w:rsidR="00A63BD2" w:rsidRPr="00A63BD2" w:rsidRDefault="00A63BD2" w:rsidP="0014128A">
      <w:pPr>
        <w:rPr>
          <w:b/>
          <w:bCs/>
          <w:u w:val="single"/>
        </w:rPr>
      </w:pPr>
    </w:p>
    <w:p w14:paraId="42E02053" w14:textId="54CBD0CE" w:rsidR="0014128A" w:rsidRDefault="006215D2" w:rsidP="00092F7E">
      <w:pPr>
        <w:jc w:val="both"/>
      </w:pPr>
      <w:r w:rsidRPr="009D27E5">
        <w:rPr>
          <w:lang w:val="en-US"/>
        </w:rPr>
        <w:t>Y</w:t>
      </w:r>
      <w:r w:rsidRPr="009D27E5">
        <w:t>ποχρέωση των δημοτών που είναι ιδιοκτήτες</w:t>
      </w:r>
      <w:r w:rsidR="009D27E5">
        <w:t xml:space="preserve"> ή χρήστες</w:t>
      </w:r>
      <w:r w:rsidRPr="009D27E5">
        <w:t xml:space="preserve"> </w:t>
      </w:r>
      <w:r w:rsidR="009D27E5">
        <w:t xml:space="preserve">ακινήτων </w:t>
      </w:r>
      <w:r w:rsidR="0014128A" w:rsidRPr="009D27E5">
        <w:t>σε δασική περιοχή ή κοντά σε δασικές εκτάσεις (ή και χορτολιβαδικές</w:t>
      </w:r>
      <w:r w:rsidR="00092F7E" w:rsidRPr="009D27E5">
        <w:t xml:space="preserve"> εκτάσεις) είναι:</w:t>
      </w:r>
    </w:p>
    <w:p w14:paraId="350B79B8" w14:textId="77777777" w:rsidR="009D27E5" w:rsidRPr="009D27E5" w:rsidRDefault="009D27E5" w:rsidP="00092F7E">
      <w:pPr>
        <w:jc w:val="both"/>
      </w:pPr>
    </w:p>
    <w:p w14:paraId="40636A80" w14:textId="6E427794" w:rsidR="0014128A" w:rsidRPr="009D27E5" w:rsidRDefault="009D27E5" w:rsidP="009D27E5">
      <w:pPr>
        <w:rPr>
          <w:b/>
          <w:bCs/>
        </w:rPr>
      </w:pPr>
      <w:r>
        <w:rPr>
          <w:b/>
          <w:bCs/>
        </w:rPr>
        <w:t>1)</w:t>
      </w:r>
      <w:r w:rsidR="00092F7E" w:rsidRPr="009D27E5">
        <w:rPr>
          <w:b/>
          <w:bCs/>
          <w:lang w:val="en-US"/>
        </w:rPr>
        <w:t>H</w:t>
      </w:r>
      <w:r w:rsidR="00092F7E" w:rsidRPr="009D27E5">
        <w:rPr>
          <w:b/>
          <w:bCs/>
        </w:rPr>
        <w:t xml:space="preserve"> </w:t>
      </w:r>
      <w:r w:rsidR="005B3729" w:rsidRPr="009D27E5">
        <w:rPr>
          <w:b/>
          <w:bCs/>
        </w:rPr>
        <w:t>Σ</w:t>
      </w:r>
      <w:r w:rsidR="0014128A" w:rsidRPr="009D27E5">
        <w:rPr>
          <w:b/>
          <w:bCs/>
        </w:rPr>
        <w:t xml:space="preserve">ύνταξη Εντύπου Αξιολόγησης Επικινδυνότητας </w:t>
      </w:r>
    </w:p>
    <w:p w14:paraId="60BA50DA" w14:textId="4FFDCA85" w:rsidR="0014128A" w:rsidRPr="009D27E5" w:rsidRDefault="009D27E5" w:rsidP="009D27E5">
      <w:pPr>
        <w:rPr>
          <w:b/>
          <w:bCs/>
        </w:rPr>
      </w:pPr>
      <w:r>
        <w:rPr>
          <w:b/>
          <w:bCs/>
        </w:rPr>
        <w:t>2)</w:t>
      </w:r>
      <w:r w:rsidR="00092F7E" w:rsidRPr="009D27E5">
        <w:rPr>
          <w:b/>
          <w:bCs/>
          <w:lang w:val="en-US"/>
        </w:rPr>
        <w:t>H</w:t>
      </w:r>
      <w:r w:rsidR="00092F7E" w:rsidRPr="009D27E5">
        <w:rPr>
          <w:b/>
          <w:bCs/>
        </w:rPr>
        <w:t xml:space="preserve"> </w:t>
      </w:r>
      <w:r w:rsidR="005B3729" w:rsidRPr="009D27E5">
        <w:rPr>
          <w:b/>
          <w:bCs/>
        </w:rPr>
        <w:t>Τεχνική Έκθεση αρμόδιου τεχνικού επιστήμονα</w:t>
      </w:r>
    </w:p>
    <w:p w14:paraId="2DD3E859" w14:textId="1275B3B0" w:rsidR="005B3729" w:rsidRPr="009D27E5" w:rsidRDefault="009D27E5" w:rsidP="009D27E5">
      <w:pPr>
        <w:rPr>
          <w:b/>
          <w:bCs/>
        </w:rPr>
      </w:pPr>
      <w:r>
        <w:rPr>
          <w:b/>
          <w:bCs/>
        </w:rPr>
        <w:t>3)</w:t>
      </w:r>
      <w:r w:rsidR="00092F7E" w:rsidRPr="009D27E5">
        <w:rPr>
          <w:b/>
          <w:bCs/>
          <w:lang w:val="en-US"/>
        </w:rPr>
        <w:t>H</w:t>
      </w:r>
      <w:r w:rsidR="00092F7E" w:rsidRPr="009D27E5">
        <w:rPr>
          <w:b/>
          <w:bCs/>
        </w:rPr>
        <w:t xml:space="preserve"> </w:t>
      </w:r>
      <w:r w:rsidR="005B3729" w:rsidRPr="009D27E5">
        <w:rPr>
          <w:b/>
          <w:bCs/>
        </w:rPr>
        <w:t>Δήλωση Εφαρμογής των Μέτρων Πυρασφάλειας</w:t>
      </w:r>
    </w:p>
    <w:p w14:paraId="40E8DA71" w14:textId="77777777" w:rsidR="0006707E" w:rsidRDefault="0006707E" w:rsidP="0014128A"/>
    <w:p w14:paraId="6C1D300C" w14:textId="703874E1" w:rsidR="005B3729" w:rsidRPr="009D27E5" w:rsidRDefault="005B3729" w:rsidP="0014128A">
      <w:r>
        <w:t>Πιο συγκεκριμένα</w:t>
      </w:r>
      <w:r w:rsidRPr="009D27E5">
        <w:t>:</w:t>
      </w:r>
    </w:p>
    <w:p w14:paraId="6F2EB27F" w14:textId="675BC427" w:rsidR="008C07DA" w:rsidRDefault="005B3729" w:rsidP="00092F7E">
      <w:pPr>
        <w:jc w:val="both"/>
      </w:pPr>
      <w:r>
        <w:t xml:space="preserve">Σύμφωνα με την </w:t>
      </w:r>
      <w:r w:rsidR="0006707E">
        <w:t>υπό</w:t>
      </w:r>
      <w:r>
        <w:t xml:space="preserve"> στοιχεία ΥΠΕΝ/ΔΑΟΚΑ/55904/</w:t>
      </w:r>
      <w:r w:rsidR="0058294D">
        <w:t xml:space="preserve">2019/19-05-2023 κοινή απόφαση των Υπουργών Περιβάλλοντος </w:t>
      </w:r>
      <w:r w:rsidR="00920B0C">
        <w:t>και Ενέργειας, Εσωτερικών και Κλιματικής Κρίσης και Πολιτικής Προστασίας «Κανονισμός Πυροπροστασίας Ακινήτων εντός ή πλησίον δασικών εκτάσεων.»</w:t>
      </w:r>
      <w:r w:rsidR="008C07DA">
        <w:t>(Β’ 3475)</w:t>
      </w:r>
    </w:p>
    <w:p w14:paraId="3B296F65" w14:textId="5AA12538" w:rsidR="008C07DA" w:rsidRPr="009D27E5" w:rsidRDefault="008C07DA" w:rsidP="00092F7E">
      <w:pPr>
        <w:jc w:val="both"/>
      </w:pPr>
      <w:r>
        <w:t xml:space="preserve">Για τα ακίνητα που εμπίπτουν στο πεδίο εφαρμογής της, κατά τα οριζόμενα στο άρθρο 2 του Κεφαλαίου Πρώτου της Κ.Υ.Α., δηλαδή οικόπεδα ή γήπεδα στα οποία έχουν </w:t>
      </w:r>
      <w:r w:rsidR="00092F7E">
        <w:t>ανεγερθεί</w:t>
      </w:r>
      <w:r>
        <w:t xml:space="preserve"> κτίρια και</w:t>
      </w:r>
      <w:r w:rsidRPr="008C07DA">
        <w:t>:</w:t>
      </w:r>
    </w:p>
    <w:p w14:paraId="08D5BEAF" w14:textId="2231B4EB" w:rsidR="008C07DA" w:rsidRPr="009D27E5" w:rsidRDefault="008C07DA" w:rsidP="00033F4E">
      <w:pPr>
        <w:jc w:val="both"/>
      </w:pPr>
      <w:r>
        <w:t>«α. βρίσκονται μέσα σε δάση, δασικές εκτάσεις και χορτολιβαδικές εκτάσεις και ειδικότερα</w:t>
      </w:r>
      <w:r w:rsidRPr="008C07DA">
        <w:t>:</w:t>
      </w:r>
    </w:p>
    <w:p w14:paraId="737A3B9E" w14:textId="12633EBE" w:rsidR="008C07DA" w:rsidRDefault="008C07DA" w:rsidP="00033F4E">
      <w:pPr>
        <w:jc w:val="both"/>
      </w:pPr>
      <w:r w:rsidRPr="008C07DA">
        <w:t>-</w:t>
      </w:r>
      <w:r>
        <w:t>σε δάση ή δασικά οικοσυστήματα ή δασικές εκτάσεις των παρ.1, 2 και 3 του άρθρου 3 του Ν. 998/79.</w:t>
      </w:r>
    </w:p>
    <w:p w14:paraId="0B463613" w14:textId="3CDD2C46" w:rsidR="008C07DA" w:rsidRDefault="008C07DA" w:rsidP="00033F4E">
      <w:pPr>
        <w:jc w:val="both"/>
      </w:pPr>
      <w:r>
        <w:t>-σε χορτολιβαδικές εκτάσεις που βρίσκονται επί ημιορεινών, ορεινών και ανώμαλων εδαφών της παρ. 1 του άρθρου 5 Π.Δ. 32/2016, είτε είναι δημόσιες, είτε είναι αναγνωρισμένες</w:t>
      </w:r>
      <w:r w:rsidR="0029315F">
        <w:t xml:space="preserve"> ως ιδιωτικές</w:t>
      </w:r>
    </w:p>
    <w:p w14:paraId="4F2C806C" w14:textId="43691135" w:rsidR="0029315F" w:rsidRDefault="0029315F" w:rsidP="00033F4E">
      <w:pPr>
        <w:jc w:val="both"/>
      </w:pPr>
      <w:r>
        <w:t>-σε πεδινές χορτολιβαδικές εκτάσεις (μη ορεινές ή ημιορεινές και μη κείμενες επί α</w:t>
      </w:r>
      <w:r w:rsidR="00853959">
        <w:t>νώμαλων εδαφών)της παρ.3 του άρθρου 5 Π.Δ 32/2016.</w:t>
      </w:r>
    </w:p>
    <w:p w14:paraId="3495275D" w14:textId="13BA354C" w:rsidR="00853959" w:rsidRDefault="00853959" w:rsidP="00033F4E">
      <w:pPr>
        <w:jc w:val="both"/>
      </w:pPr>
      <w:r>
        <w:t>β. βρίσκονται εν όλω ή εν μέρει εντός ακτίνας τριακοσίων (300)μέτρων από τα όρια των εκτάσεων της ανωτέρω περίπτωσης α.</w:t>
      </w:r>
    </w:p>
    <w:p w14:paraId="0A77942C" w14:textId="2A8E232A" w:rsidR="00853959" w:rsidRDefault="00853959" w:rsidP="00033F4E">
      <w:pPr>
        <w:jc w:val="both"/>
      </w:pPr>
      <w:r>
        <w:t>γ. βρίσκονται μέσα σε περιαστικό πράσινο και σε κηρυγμένες δασωτέες ή αναδασωτέες εκτάσεις, της παρ.4 του άρθρου 3 του Ν.998/79, όπως ισχύει.</w:t>
      </w:r>
    </w:p>
    <w:p w14:paraId="3CA91723" w14:textId="5C495246" w:rsidR="00853959" w:rsidRDefault="00853959" w:rsidP="00033F4E">
      <w:pPr>
        <w:jc w:val="both"/>
      </w:pPr>
      <w:r>
        <w:t xml:space="preserve">δ. </w:t>
      </w:r>
      <w:r w:rsidR="0006707E">
        <w:t>βρίσκονται</w:t>
      </w:r>
      <w:r>
        <w:t xml:space="preserve"> εντός ακτίνας τριακοσίων (300) μέτρων από τα όρια των εκτάσεων της ανωτέρω περίπτωση γ.</w:t>
      </w:r>
    </w:p>
    <w:p w14:paraId="51A593D7" w14:textId="2430C389" w:rsidR="00853959" w:rsidRPr="008C07DA" w:rsidRDefault="00853959" w:rsidP="00033F4E">
      <w:pPr>
        <w:jc w:val="both"/>
      </w:pPr>
      <w:r>
        <w:t>ε. βρίσκονται μέσα σε πάρκα και άλση πόλεων και οικιστικών περιοχών, της παρ.4 του άρθρου 3 του Ν.998/79.»</w:t>
      </w:r>
    </w:p>
    <w:sectPr w:rsidR="00853959" w:rsidRPr="008C0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A3B5E"/>
    <w:multiLevelType w:val="hybridMultilevel"/>
    <w:tmpl w:val="CD6E838E"/>
    <w:lvl w:ilvl="0" w:tplc="1B4A4E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A85"/>
    <w:multiLevelType w:val="multilevel"/>
    <w:tmpl w:val="711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F1F6D"/>
    <w:multiLevelType w:val="hybridMultilevel"/>
    <w:tmpl w:val="9462E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6C1D"/>
    <w:multiLevelType w:val="multilevel"/>
    <w:tmpl w:val="E24644DE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num w:numId="1" w16cid:durableId="163206171">
    <w:abstractNumId w:val="1"/>
  </w:num>
  <w:num w:numId="2" w16cid:durableId="875583078">
    <w:abstractNumId w:val="3"/>
  </w:num>
  <w:num w:numId="3" w16cid:durableId="1015307326">
    <w:abstractNumId w:val="0"/>
  </w:num>
  <w:num w:numId="4" w16cid:durableId="1813212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6A"/>
    <w:rsid w:val="00033F4E"/>
    <w:rsid w:val="0006707E"/>
    <w:rsid w:val="00092F7E"/>
    <w:rsid w:val="0014128A"/>
    <w:rsid w:val="0029315F"/>
    <w:rsid w:val="004D1652"/>
    <w:rsid w:val="0058294D"/>
    <w:rsid w:val="005B3729"/>
    <w:rsid w:val="006215D2"/>
    <w:rsid w:val="00827818"/>
    <w:rsid w:val="00853959"/>
    <w:rsid w:val="008C07DA"/>
    <w:rsid w:val="00920B0C"/>
    <w:rsid w:val="0093746A"/>
    <w:rsid w:val="009D27E5"/>
    <w:rsid w:val="00A63BD2"/>
    <w:rsid w:val="00EB1690"/>
    <w:rsid w:val="00ED644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B722"/>
  <w15:chartTrackingRefBased/>
  <w15:docId w15:val="{74ABCF0C-97C7-4D01-BD50-BA54D95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Alonissos</dc:creator>
  <cp:keywords/>
  <dc:description/>
  <cp:lastModifiedBy>Municipality Alonissos</cp:lastModifiedBy>
  <cp:revision>4</cp:revision>
  <cp:lastPrinted>2024-03-28T11:53:00Z</cp:lastPrinted>
  <dcterms:created xsi:type="dcterms:W3CDTF">2024-03-28T08:18:00Z</dcterms:created>
  <dcterms:modified xsi:type="dcterms:W3CDTF">2024-03-28T16:48:00Z</dcterms:modified>
</cp:coreProperties>
</file>